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3C" w:rsidRDefault="003F063C" w:rsidP="003F063C">
      <w:pPr>
        <w:pStyle w:val="Style2"/>
        <w:widowControl/>
        <w:spacing w:before="70"/>
        <w:ind w:left="-567" w:right="-1210"/>
        <w:jc w:val="center"/>
        <w:rPr>
          <w:rStyle w:val="FontStyle20"/>
          <w:b w:val="0"/>
        </w:rPr>
      </w:pPr>
      <w:bookmarkStart w:id="0" w:name="_GoBack"/>
      <w:bookmarkEnd w:id="0"/>
      <w:r w:rsidRPr="009C3799">
        <w:rPr>
          <w:rStyle w:val="FontStyle20"/>
        </w:rPr>
        <w:t>Муни</w:t>
      </w:r>
      <w:r>
        <w:rPr>
          <w:rStyle w:val="FontStyle20"/>
        </w:rPr>
        <w:t xml:space="preserve">ципальное бюджетное дошкольное образовательное учреждение </w:t>
      </w:r>
    </w:p>
    <w:p w:rsidR="003F063C" w:rsidRDefault="003F063C" w:rsidP="003F063C">
      <w:pPr>
        <w:pStyle w:val="Style2"/>
        <w:widowControl/>
        <w:spacing w:before="70"/>
        <w:ind w:left="-567" w:right="-1210"/>
        <w:jc w:val="center"/>
        <w:rPr>
          <w:rStyle w:val="FontStyle20"/>
        </w:rPr>
      </w:pPr>
      <w:r>
        <w:rPr>
          <w:rStyle w:val="FontStyle20"/>
        </w:rPr>
        <w:t>детский сад № 29 города Кузнецка</w:t>
      </w:r>
    </w:p>
    <w:p w:rsidR="003F063C" w:rsidRPr="009C3799" w:rsidRDefault="003F063C" w:rsidP="003F063C">
      <w:pPr>
        <w:pStyle w:val="Style2"/>
        <w:widowControl/>
        <w:spacing w:before="70"/>
        <w:ind w:left="-567" w:right="-1210"/>
        <w:jc w:val="center"/>
        <w:rPr>
          <w:rStyle w:val="FontStyle20"/>
          <w:b w:val="0"/>
        </w:rPr>
      </w:pPr>
      <w:r>
        <w:rPr>
          <w:rStyle w:val="FontStyle20"/>
        </w:rPr>
        <w:t>(МБДОУ ДС № 29 г. Кузнецка)</w:t>
      </w:r>
    </w:p>
    <w:p w:rsidR="003F063C" w:rsidRPr="009C3799" w:rsidRDefault="003F063C" w:rsidP="003F063C">
      <w:pPr>
        <w:pStyle w:val="Style2"/>
        <w:widowControl/>
        <w:spacing w:before="70"/>
        <w:ind w:left="638" w:right="576"/>
        <w:jc w:val="center"/>
        <w:rPr>
          <w:rStyle w:val="FontStyle20"/>
        </w:rPr>
      </w:pPr>
    </w:p>
    <w:p w:rsidR="003F063C" w:rsidRDefault="003F063C" w:rsidP="003F063C">
      <w:pPr>
        <w:pStyle w:val="Style2"/>
        <w:widowControl/>
        <w:spacing w:before="70"/>
        <w:ind w:left="638" w:right="576"/>
        <w:rPr>
          <w:rStyle w:val="FontStyle20"/>
        </w:rPr>
      </w:pPr>
    </w:p>
    <w:p w:rsidR="003F063C" w:rsidRDefault="003F063C" w:rsidP="003F063C">
      <w:pPr>
        <w:pStyle w:val="Style2"/>
        <w:widowControl/>
        <w:spacing w:before="70"/>
        <w:ind w:left="638" w:right="576"/>
        <w:rPr>
          <w:rStyle w:val="FontStyle20"/>
        </w:rPr>
      </w:pPr>
    </w:p>
    <w:p w:rsidR="003F063C" w:rsidRDefault="003F063C" w:rsidP="003F063C">
      <w:pPr>
        <w:pStyle w:val="Style2"/>
        <w:widowControl/>
        <w:spacing w:before="70"/>
        <w:ind w:left="638" w:right="576"/>
        <w:rPr>
          <w:rStyle w:val="FontStyle20"/>
        </w:rPr>
      </w:pPr>
    </w:p>
    <w:p w:rsidR="003F063C" w:rsidRDefault="003F063C" w:rsidP="003F063C">
      <w:pPr>
        <w:pStyle w:val="Style2"/>
        <w:widowControl/>
        <w:spacing w:before="70"/>
        <w:ind w:left="638" w:right="576"/>
        <w:rPr>
          <w:rStyle w:val="FontStyle20"/>
        </w:rPr>
      </w:pPr>
    </w:p>
    <w:p w:rsidR="003F063C" w:rsidRDefault="003F063C" w:rsidP="003F063C">
      <w:pPr>
        <w:pStyle w:val="Style2"/>
        <w:widowControl/>
        <w:spacing w:before="70"/>
        <w:ind w:left="638" w:right="576"/>
        <w:rPr>
          <w:rStyle w:val="FontStyle20"/>
        </w:rPr>
      </w:pPr>
    </w:p>
    <w:p w:rsidR="003F063C" w:rsidRPr="009C3799" w:rsidRDefault="003F063C" w:rsidP="003F063C">
      <w:pPr>
        <w:pStyle w:val="Style2"/>
        <w:widowControl/>
        <w:spacing w:before="70"/>
        <w:ind w:right="576" w:firstLine="0"/>
        <w:rPr>
          <w:rStyle w:val="FontStyle20"/>
        </w:rPr>
      </w:pPr>
    </w:p>
    <w:p w:rsidR="00946B88" w:rsidRPr="00903168" w:rsidRDefault="00946B88" w:rsidP="00946B8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03168">
        <w:rPr>
          <w:rFonts w:ascii="Times New Roman" w:hAnsi="Times New Roman"/>
          <w:b/>
          <w:sz w:val="36"/>
          <w:szCs w:val="36"/>
        </w:rPr>
        <w:t xml:space="preserve">Методический бюллетень </w:t>
      </w:r>
    </w:p>
    <w:p w:rsidR="003F063C" w:rsidRPr="00D16E26" w:rsidRDefault="00946B88" w:rsidP="00946B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68">
        <w:rPr>
          <w:rFonts w:ascii="Times New Roman" w:hAnsi="Times New Roman"/>
          <w:sz w:val="36"/>
          <w:szCs w:val="36"/>
        </w:rPr>
        <w:t>на тему</w:t>
      </w:r>
    </w:p>
    <w:p w:rsidR="003F063C" w:rsidRPr="00D16E26" w:rsidRDefault="003F063C" w:rsidP="003F063C">
      <w:pPr>
        <w:tabs>
          <w:tab w:val="left" w:pos="1423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271B4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Программно-методическое сопровождение по экономическому воспитанию</w:t>
      </w:r>
      <w:r w:rsidR="00D271B4">
        <w:rPr>
          <w:rFonts w:ascii="Times New Roman" w:hAnsi="Times New Roman" w:cs="Times New Roman"/>
          <w:b/>
          <w:sz w:val="40"/>
          <w:szCs w:val="40"/>
        </w:rPr>
        <w:t>»</w:t>
      </w:r>
    </w:p>
    <w:p w:rsidR="003F063C" w:rsidRPr="00D16E26" w:rsidRDefault="003F063C" w:rsidP="003F06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Pr="00D16E26" w:rsidRDefault="003F063C" w:rsidP="003F06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Pr="00D16E26" w:rsidRDefault="003F063C" w:rsidP="003F063C">
      <w:pPr>
        <w:pStyle w:val="a4"/>
      </w:pPr>
    </w:p>
    <w:p w:rsidR="003F063C" w:rsidRPr="00D16E26" w:rsidRDefault="003F063C" w:rsidP="003F063C">
      <w:pPr>
        <w:pStyle w:val="a4"/>
      </w:pPr>
    </w:p>
    <w:p w:rsidR="003F063C" w:rsidRPr="00D16E26" w:rsidRDefault="003F063C" w:rsidP="003F063C">
      <w:pPr>
        <w:pStyle w:val="a4"/>
      </w:pPr>
    </w:p>
    <w:p w:rsidR="003F063C" w:rsidRPr="00D16E26" w:rsidRDefault="003F063C" w:rsidP="003F063C">
      <w:pPr>
        <w:pStyle w:val="a4"/>
      </w:pPr>
    </w:p>
    <w:p w:rsidR="003F063C" w:rsidRPr="00D16E26" w:rsidRDefault="003F063C" w:rsidP="003F063C">
      <w:pPr>
        <w:pStyle w:val="a4"/>
      </w:pPr>
    </w:p>
    <w:p w:rsidR="003F063C" w:rsidRPr="00D16E26" w:rsidRDefault="003F063C" w:rsidP="003F063C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F063C" w:rsidRPr="00D16E26" w:rsidRDefault="003F063C" w:rsidP="003F06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63C" w:rsidRPr="00D16E26" w:rsidRDefault="003F063C" w:rsidP="003F06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Pr="00D16E26" w:rsidRDefault="003F063C" w:rsidP="003F06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Pr="00D16E26" w:rsidRDefault="003F063C" w:rsidP="003F063C">
      <w:pPr>
        <w:pStyle w:val="Style4"/>
        <w:widowControl/>
        <w:spacing w:before="218" w:line="240" w:lineRule="auto"/>
        <w:jc w:val="center"/>
        <w:rPr>
          <w:rStyle w:val="FontStyle22"/>
        </w:rPr>
      </w:pPr>
    </w:p>
    <w:p w:rsidR="003F063C" w:rsidRPr="00D16E26" w:rsidRDefault="003F063C" w:rsidP="003F063C">
      <w:pPr>
        <w:pStyle w:val="Style4"/>
        <w:widowControl/>
        <w:spacing w:before="218" w:line="240" w:lineRule="auto"/>
        <w:jc w:val="center"/>
        <w:rPr>
          <w:rStyle w:val="FontStyle22"/>
        </w:rPr>
      </w:pPr>
    </w:p>
    <w:p w:rsidR="003F063C" w:rsidRPr="00D16E26" w:rsidRDefault="003F063C" w:rsidP="003F063C">
      <w:pPr>
        <w:pStyle w:val="Style4"/>
        <w:widowControl/>
        <w:spacing w:before="218" w:line="240" w:lineRule="auto"/>
        <w:jc w:val="center"/>
        <w:rPr>
          <w:rStyle w:val="FontStyle22"/>
        </w:rPr>
      </w:pPr>
    </w:p>
    <w:p w:rsidR="003F063C" w:rsidRPr="00D16E26" w:rsidRDefault="00AF7736" w:rsidP="00AF7736">
      <w:pPr>
        <w:pStyle w:val="Style4"/>
        <w:widowControl/>
        <w:spacing w:before="218" w:line="240" w:lineRule="auto"/>
        <w:jc w:val="right"/>
        <w:rPr>
          <w:rStyle w:val="FontStyle22"/>
        </w:rPr>
      </w:pPr>
      <w:r>
        <w:rPr>
          <w:rStyle w:val="FontStyle22"/>
        </w:rPr>
        <w:t>Подготовил ст. воспитатель Серякова М.И.</w:t>
      </w:r>
    </w:p>
    <w:p w:rsidR="003F063C" w:rsidRDefault="003F063C" w:rsidP="003F063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Default="003F063C" w:rsidP="003F063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Default="003F063C" w:rsidP="003F063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Default="003F063C" w:rsidP="003F063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Default="003F063C" w:rsidP="003F063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Default="003F063C" w:rsidP="003F063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Default="003F063C" w:rsidP="003F063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063C" w:rsidRPr="00D16E26" w:rsidRDefault="003F063C" w:rsidP="003F063C">
      <w:pPr>
        <w:spacing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6E26">
        <w:rPr>
          <w:rFonts w:ascii="Times New Roman" w:hAnsi="Times New Roman" w:cs="Times New Roman"/>
          <w:sz w:val="24"/>
          <w:szCs w:val="24"/>
        </w:rPr>
        <w:t>2019 – 2020 учебный год</w:t>
      </w:r>
    </w:p>
    <w:p w:rsidR="003F063C" w:rsidRDefault="003F063C" w:rsidP="003F06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6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ИНФОРМАЦИОННЫЕ РЕСУРСЫ </w:t>
      </w:r>
    </w:p>
    <w:p w:rsidR="003F063C" w:rsidRPr="003F063C" w:rsidRDefault="003F063C" w:rsidP="003F06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63C">
        <w:rPr>
          <w:rFonts w:ascii="Times New Roman" w:hAnsi="Times New Roman" w:cs="Times New Roman"/>
          <w:b/>
          <w:sz w:val="24"/>
          <w:szCs w:val="24"/>
        </w:rPr>
        <w:t>ДЛЯ ПЕДАГОГИЧЕСКИХ РАБОТНИКОВ И РОДИТЕЛЕЙ</w:t>
      </w:r>
    </w:p>
    <w:p w:rsidR="003F063C" w:rsidRDefault="003F063C" w:rsidP="002724C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1) Азбука бережливости для дошкольников / авт.-сост. И.П. Рословцева. – Мозырь: Содействие, 2008. – 58 с. 52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2) Аксенова Н.И., Левин Ц.М., Луговой Е.А., Павленко Л.А.. «Поиграем в экономику»// Издательство Ростовское отделение общества информатики и вычислительной техники - 38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3) Барсукова Л.С., Беляева И.А., Гусева М.А. Серия игр «Рубль и Копеечка: поиграем в экономику» - Электронный ресурс: </w:t>
      </w:r>
      <w:hyperlink r:id="rId7" w:history="1">
        <w:r w:rsidRPr="001E6276">
          <w:rPr>
            <w:rStyle w:val="a5"/>
            <w:rFonts w:ascii="Times New Roman" w:hAnsi="Times New Roman" w:cs="Times New Roman"/>
            <w:sz w:val="24"/>
            <w:szCs w:val="24"/>
          </w:rPr>
          <w:t>https://cyberleninka.ru/article/v/osnovy-ekonomicheskogo-obrazovaniya-starshihdoshkolnikov-v-interaktivnyh-razvivayuschih-igrah</w:t>
        </w:r>
      </w:hyperlink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4) Галкина Л. Н. Формирование элементарных экономических знаний у детей старшего дошкольного возраста: учеб. пособие / Л. Н. Галкина. – Челябинск, 2006. – 98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5) Галкина Л.Н. Экономическое образование детей дошкольного возраста/ Учебно-методическое пособие, Челябинский государственный педагогический университет, Челябинск, 2015 - 89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6) Герасименко С.В., Маркушевская Е.А., Шайкина И.П., Назарова И.В. и др. Программа образовательного курса «Приключения кота Белобока, или экономика для малышей», Волгоград, 2015 – Электронный ресурс: </w:t>
      </w:r>
      <w:hyperlink r:id="rId8" w:history="1">
        <w:r w:rsidRPr="001E6276">
          <w:rPr>
            <w:rStyle w:val="a5"/>
            <w:rFonts w:ascii="Times New Roman" w:hAnsi="Times New Roman" w:cs="Times New Roman"/>
            <w:sz w:val="24"/>
            <w:szCs w:val="24"/>
          </w:rPr>
          <w:t>http://new.kiro46.ru/docs/BELOBOKA.pdf</w:t>
        </w:r>
      </w:hyperlink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7) Глазырина. Л.Д. Экономическое воспитание дошкольника: справ. и метод. материалы / Л.Д.Глазырина, Н.В. Зайцева, В.М. Теленченко. – Мозырь: Содействие, 2006. – 84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8) Гогоберидзе, А.Г. Дошкольная педагогика с основами методик воспитания и обучения: учебник для вузов. Стандарт третьего поколения / А.Г. Гогоберидзе; под ред. А.Г. Гогоберидзе, О.В. Солнцево. – СПб.: Питер, 2013. – 464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9) Годфри Джолайн. Как научить ребенка обращаться с деньгами/ издательство «Добрая книга», 2006 – 224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10) Денежные сказки: альбом для детского художественного творчества из комплекта «ФИНАНСОВЫЙ ГРАМОТЕЙ. Пособие для воспитания финансовой 53 грамотности от 5 до 99» / Иркутск: ООО «Альмира», 2012.— с. 28 ил. -Электронный ресурс: </w:t>
      </w:r>
      <w:hyperlink r:id="rId9" w:history="1">
        <w:r w:rsidRPr="001E6276">
          <w:rPr>
            <w:rStyle w:val="a5"/>
            <w:rFonts w:ascii="Times New Roman" w:hAnsi="Times New Roman" w:cs="Times New Roman"/>
            <w:sz w:val="24"/>
            <w:szCs w:val="24"/>
          </w:rPr>
          <w:t>http://fincult.ru/trenings/file_profolog/KursKids/Denegnie_skazki_Raskraska.pdf</w:t>
        </w:r>
      </w:hyperlink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11) Дополнительная образовательная программа «Клуб маленьких финансистов» от 5 до 7 лет// Муниципальное автономное дошкольное образовательное учреждение детский сад комбинированного вида №50 «УМКА», г. Домодедово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12) Иванова Н. Г. Что такое «экономика»? Проект для детей старшего дошкольного возраста / Н. Г. Иванова // Дошкольное воспитание. – 2000. - № 2. – С.12-14.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13) Как знакомить детей с денежными единицами: [Учителя Монтессори – шк. об экономическом образовании дошкольников] // Обруч. – 1999.- №1 – с. 24-25.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14) Киреева Л. Г. Играем в экономику. Комплексные занятия, сюжетноролевые и дидактические игры. – М., 2008. – 169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15) Крючкова Н.А. Учебно-методическое пособие по повышению финансовой грамотности «Первые шаги по ступенькам финансовой грамоты» - Электронный ресурс: </w:t>
      </w:r>
      <w:hyperlink r:id="rId10" w:history="1">
        <w:r w:rsidRPr="001E6276">
          <w:rPr>
            <w:rStyle w:val="a5"/>
            <w:rFonts w:ascii="Times New Roman" w:hAnsi="Times New Roman" w:cs="Times New Roman"/>
            <w:sz w:val="24"/>
            <w:szCs w:val="24"/>
          </w:rPr>
          <w:t>https://www.fingram39.ru/materials/materialy-dlya-doshkolnikov/</w:t>
        </w:r>
      </w:hyperlink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16) Кулакова М. В. Занимательная экономика в стихах, сказках, ребусах, загадках. Экономика от А до Я. – Н. Новгород, 1997. – 125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17) Курак Е.А. Экономическое воспитание дошкольников.-М.,2002. – 80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18) Левчук З.К. Нравственно – экономическое воспитание дошкольников и перспективы//Актуальные проблемы теории и истории педагогики. – Витебск, 2006. – с. 158 – 161.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19) Левчук З.К. Нравственно – экономическое воспитание дошкольников и перспективы //Актуальные проблемы теории и истории педагогики. – Витебск, 2006. – с. 158 – 161.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20) Нарушева Г. Экономика и дошкольник: актуально ли?: [Программа курса] // Обруч. – 1997. №4.С. 23-24.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21) Полиманская Т.И. Усвоение нравственных норм старшими дошкольниками в совместной трудовой деятельности / Т.И. Полиманская // 54 Нравственно-трудовое воспитание в детском саду / под ред. Р.С. Буре. М.: Просвещение, 1987. 117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22) Прокофьева О.О. Мы и экономика: [формирование основ экономической культуры у детей старшего дошкольного возраста]/О. Прокофьева // Пралеска. – 2006. – № 7. – с.17-18.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23) Семенкова Е.В., Стахович Л.В., Рыжановская Л.Ю. Образовательная программа «Азы финансовой культуры для дошкольников», Вита-Пресс, 2019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24) Семенкова Е.В., Стахович Л.В.,Рыжановская Л.Ю. Обучающие сказки. Знакомство с основами финансовой грамотности и формирование финансовой культуры дошкольников, Издательство «ВАКО», 2019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25) Смоленцева А. А. Введение в мир экономики, или как мы играем в экономику - СПб.: ДЕТСТВО-ПРЕСС, 2009 – 176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26) Смоленцева, А. А. Знакомим дошкольника с азами экономики с помощью сказок. – М.: АРКТИ, 2006. – 88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27) Соколова Е.А. Рабочая программа дополнительного образования «Афлатот» -13с.-Электронный ресурс: </w:t>
      </w:r>
      <w:hyperlink r:id="rId11" w:history="1">
        <w:r w:rsidRPr="001E6276">
          <w:rPr>
            <w:rStyle w:val="a5"/>
            <w:rFonts w:ascii="Times New Roman" w:hAnsi="Times New Roman" w:cs="Times New Roman"/>
            <w:sz w:val="24"/>
            <w:szCs w:val="24"/>
          </w:rPr>
          <w:t>http://dsosinka.ru/doc/aflatot_socialnoe_i_finansovoe_obrazovanie_detej.pdf</w:t>
        </w:r>
      </w:hyperlink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28) Стахович Л.В., Семенкова Е.В., Рыжановская Л.Ю. Методические рекомендации для воспитателя по финансовой грамотности для организации обучения и воспитания дошкольников – М.: ВИТА-ПРЕСС, 2019.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29) Стахович Л.В., Семенкова Е.В., Рыжановская Л.Ю. Сборник игр для организации занятий по финансовой грамотности в дошкольных учреждениях «Играем вместе» – М.: ВИТА-ПРЕСС, 2019.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30) Стахович Л.В., Семенкова Е.В., Рыжановская Л.Ю. Сборник миниспектаклей по финансовой грамотности для дошкольников – М.: ВИТА-ПРЕСС, 2019. –25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31) Стахович Л.В., Семенкова Е.В., Рыжановская Л.Ю. Ситуационные задачи по финансовой грамотности для дошкольников «Рассуждалки» – М.: ВИТАПРЕСС, 2019. –61 с. 55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32) Стахович Л.В., Семенкова Е.В., Рыжановская Л.Ю. Советы родителям: говорите с детьми о финансах – М.: ВИТА-ПРЕСС, 2019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33) Стахович Л.В., Семенкова Е.В., Рыжановская Л.Ю. Художественная литература для организации занятий по финансовой грамотности в дошкольных учреждениях «Читаем, обсуждаем» – М.: ВИТА-ПРЕСС, 2019.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34) Шатова, А.Д. Экономическое воспитание дошкольников / А.Д. Шатова. – М., 2005. 254 с.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35) Экономическая азбука для детей дошкольного возраста / Могилев. обл. институт повышения квалификации и переподготовки рук. работников и специалистов образования; Сост. Солдатенко Г.Л. –Могилев, 2000. – 41 с. Обучающий видеоконтент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36) Серия видео-мультфильмов «Уроки тетушки Совы»: Азбука денег тетушки Совы – Что такое деньги? - https://www.youtube.com/watch?v=hpm8_gq4O-0 Азбука денег тетушки Совы – Умение экономить. - https://www.youtube.com/watch?v=oVPDDhFmYGE Азбука денег тетушки Совы – Семейный бюджет. - https://www.youtube.com/watch?v=F5n821NyBRM Азбука денег тетушки Совы – Карманные деньги. - https://www.youtube.com/watch?v=cYKxE2otjKc Азбука денег тетушки Совы – Потребности и возможности. - https://www.youtube.com/watch?v=lRoUskvn4E4 Азбука денег тетушки Совы – Мои домашние питомцы. - https://www.youtube.com/watch?v=7xldlgLTykU Азбука денег тетушки Совы – Работа и зарплата - https://www.youtube.com/watch?v=-o9X6QZwEKs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37) Мультфильм Фиксики – Деньги - </w:t>
      </w:r>
      <w:hyperlink r:id="rId12" w:history="1">
        <w:r w:rsidRPr="001E6276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https://www.youtube.com/watch?v=MvoUp2hUSQ</w:t>
        </w:r>
      </w:hyperlink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38) Караваев В. «Зайчонок и муха», 1977 56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39) «Все профессии нужны, все профессии важны» (мультфильм-песенка для малышей)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40) Союзмультфильм «Так сойдет»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41) Союзмультфильм «Пятачок»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>42) «Вершки и корешки»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43) Союзмультфильм «Сказка про лень»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44) Мультсериал «Навигатум»: Профессия Ветеринар», «Детский стоматолог» Игры и занятия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45) Первые уроки финансовой грамотности для самых маленьких «Я выбираю», издательство «МИФ»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46) Настольная игра «Финансовая экспедиция», издательство «МИФ»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47) Комикс «История о рублике и его друзьях»/ Министерство финансов Калининградской области – электронный ресурс: https://www.fingram39.ru/upload/iblock/918/9182ae2359acfa3fd1c2069d8a466a78. pdf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48) Книжка-раскраска для дошкольников/ Министерство финансов Калининградской области – электронный ресурс: </w:t>
      </w:r>
      <w:hyperlink r:id="rId13" w:history="1">
        <w:r w:rsidRPr="001E6276">
          <w:rPr>
            <w:rStyle w:val="a5"/>
            <w:rFonts w:ascii="Times New Roman" w:hAnsi="Times New Roman" w:cs="Times New Roman"/>
            <w:sz w:val="24"/>
            <w:szCs w:val="24"/>
          </w:rPr>
          <w:t>https://www.fingram39.ru/upload/iblock/44e/44e1e34705398d818ca04628236bef1b .pdf</w:t>
        </w:r>
      </w:hyperlink>
      <w:r w:rsidRPr="003F0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 xml:space="preserve">49) Методические рекомендации к книжке- раскраске для старших дошкольников/ Министерство финансов Калининградской области – электронный ресурс: https://www.fingram39.ru/upload/iblock/cc6/cc62f9ae54cb43a0e6dc2253329144b4. pdf </w:t>
      </w:r>
    </w:p>
    <w:p w:rsidR="003F063C" w:rsidRPr="003F063C" w:rsidRDefault="003F063C" w:rsidP="00E23631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063C">
        <w:rPr>
          <w:rFonts w:ascii="Times New Roman" w:hAnsi="Times New Roman" w:cs="Times New Roman"/>
          <w:sz w:val="24"/>
          <w:szCs w:val="24"/>
        </w:rPr>
        <w:t>50) Обучающая игра «Муравьишка» («Признаки подлинности банкноты Банка России номиналом 1000 рублей образца 1997 года модификации 2010 57 года»), размещенная на сайте Банка России (www.cbr.ru) в разделе «Банкноты и монеты / Обучающая игра».</w:t>
      </w:r>
    </w:p>
    <w:p w:rsidR="002724C5" w:rsidRDefault="003F063C" w:rsidP="00E23631">
      <w:pPr>
        <w:pStyle w:val="a3"/>
        <w:spacing w:after="240" w:afterAutospacing="0"/>
        <w:jc w:val="both"/>
      </w:pPr>
      <w:r>
        <w:t xml:space="preserve"> </w:t>
      </w:r>
    </w:p>
    <w:p w:rsidR="0007218E" w:rsidRDefault="0007218E" w:rsidP="0007218E">
      <w:pPr>
        <w:pStyle w:val="a3"/>
        <w:spacing w:after="240" w:afterAutospacing="0"/>
        <w:jc w:val="center"/>
      </w:pPr>
      <w:r w:rsidRPr="0007218E">
        <w:rPr>
          <w:b/>
        </w:rPr>
        <w:t>Список реализуемых программ по включению основ финансовой грамотности в дошкольное образование (из опыта работы)</w:t>
      </w:r>
      <w:r>
        <w:t xml:space="preserve">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1. Дополнительная образовательная программа «Клуб маленьких финансистов» от 5 до 7 лет// Муниципальное автономное дошкольное образовательное учреждение детский сад комбинированного вида № 50 «УМКА», г. Домодедово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2. Семенкова Е.В., Стахович Л.В. Образовательная программа «Азы финансовой культуры для дошкольников», ВитаПресс, 2018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3. Герасименко С.В., Маркушевская Е.А., Шайкина И.П., Назарова И.В. и др. Программа образовательного курса «Приключения кота Белобока, или экономика для малышей», Волгоград, 2015 - </w:t>
      </w:r>
      <w:hyperlink r:id="rId14" w:history="1">
        <w:r w:rsidRPr="001E6276">
          <w:rPr>
            <w:rStyle w:val="a5"/>
          </w:rPr>
          <w:t>http://new.kiro46.ru/docs/BELOBOKA.pdf</w:t>
        </w:r>
      </w:hyperlink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4. Инновационный проект «Экономическое образование дошкольников» МБДОУ д/с № 12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5. Кудряшова С. Е., «Экономическое воспитание дошкольников» для детей в возрасте от 6 до 7 лет (подготовительная группа) МАДОУ «Детский сад №86 «Жемчужинка» Центр развития ребенка» г. Северодвинска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6. Сухоносова Г.А. Программа экономического воспитания дошкольников «Хваткие ладошки»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7. Люнгрин О.Е., Юрчишина О.И. Модифицированная образовательная программа «Экономика – детям», «Детский сад общеразвивающего вида с приоритетным осуществлением деятельности по познавательно-речевому направлению развития детей №6 «Рябинка», Ханты-Мансийский автономный округ – Югра, г. Нягань, 2014 - http://86ds6- nyagan.edusite.ru/DswMedia/5programmayekonomikadetyam-ispr.pdf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8. Вариативная программа экономического воспитания дошкольников «Экономика для малышей» Детский сад комбинированного вида №65 «Озорница», г. Нижневартовск - Электронный ресурс: http://ozorniza65- nv.edusite.ru/DswMedia/opisaniesistemyiprogrammanasayt.pdf </w:t>
      </w:r>
    </w:p>
    <w:p w:rsidR="0007218E" w:rsidRDefault="0007218E" w:rsidP="00E23631">
      <w:pPr>
        <w:pStyle w:val="a3"/>
        <w:spacing w:after="240" w:afterAutospacing="0"/>
        <w:jc w:val="both"/>
      </w:pPr>
      <w:r>
        <w:t xml:space="preserve">9. Соколова Е.А. Рабочая программа дополнительного образования «Афлатот» - 13 с. - Электронный ресурс: </w:t>
      </w:r>
      <w:hyperlink r:id="rId15" w:history="1">
        <w:r w:rsidRPr="001E6276">
          <w:rPr>
            <w:rStyle w:val="a5"/>
          </w:rPr>
          <w:t>http://dsosinka.ru/doc/aflatot_socialnoe_i_finansovoe_obrazovanie_detej.pdf</w:t>
        </w:r>
      </w:hyperlink>
      <w:r>
        <w:t xml:space="preserve"> </w:t>
      </w:r>
    </w:p>
    <w:p w:rsidR="002724C5" w:rsidRDefault="0007218E" w:rsidP="00E23631">
      <w:pPr>
        <w:pStyle w:val="a3"/>
        <w:spacing w:after="240" w:afterAutospacing="0"/>
        <w:jc w:val="both"/>
      </w:pPr>
      <w:r>
        <w:t>10. Примерная парциальная образовательная программа дошкольного образования «Экономическое воспитание дошкольников: формирование предпосылок финансовой грамотности» (Электронный ресурс: https://fincult.info/upload/iblock/dc5/economich_vospitanie_doshkolnikov_02.pdf )</w:t>
      </w:r>
    </w:p>
    <w:p w:rsidR="002724C5" w:rsidRDefault="002724C5" w:rsidP="00E23631">
      <w:pPr>
        <w:pStyle w:val="a3"/>
        <w:jc w:val="both"/>
      </w:pPr>
    </w:p>
    <w:p w:rsidR="0072391C" w:rsidRDefault="0072391C" w:rsidP="00E23631">
      <w:pPr>
        <w:jc w:val="both"/>
      </w:pPr>
    </w:p>
    <w:p w:rsidR="00EE06F3" w:rsidRDefault="00EE06F3"/>
    <w:p w:rsidR="00EE06F3" w:rsidRDefault="00EE06F3"/>
    <w:p w:rsidR="00EE06F3" w:rsidRDefault="00EE06F3"/>
    <w:p w:rsidR="00EE06F3" w:rsidRDefault="00EE06F3"/>
    <w:p w:rsidR="00EE06F3" w:rsidRDefault="00EE06F3"/>
    <w:p w:rsidR="00EE06F3" w:rsidRDefault="00EE06F3"/>
    <w:p w:rsidR="00EE06F3" w:rsidRDefault="00EE06F3"/>
    <w:p w:rsidR="00EE06F3" w:rsidRDefault="00EE06F3"/>
    <w:p w:rsidR="00EE06F3" w:rsidRDefault="00EE06F3"/>
    <w:p w:rsidR="00EE06F3" w:rsidRPr="00EE06F3" w:rsidRDefault="00EE06F3" w:rsidP="00EE06F3"/>
    <w:p w:rsidR="00EE06F3" w:rsidRPr="00EE06F3" w:rsidRDefault="00EE06F3" w:rsidP="00EE06F3"/>
    <w:p w:rsidR="00EE06F3" w:rsidRPr="00EE06F3" w:rsidRDefault="00EE06F3" w:rsidP="00EE06F3"/>
    <w:p w:rsidR="00EE06F3" w:rsidRPr="00EE06F3" w:rsidRDefault="00EE06F3" w:rsidP="00EE06F3"/>
    <w:p w:rsidR="00EE06F3" w:rsidRP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Default="00EE06F3" w:rsidP="00EE06F3"/>
    <w:p w:rsidR="00EE06F3" w:rsidRPr="00EE06F3" w:rsidRDefault="0007218E" w:rsidP="00EE06F3">
      <w:r>
        <w:t xml:space="preserve"> </w:t>
      </w:r>
    </w:p>
    <w:sectPr w:rsidR="00EE06F3" w:rsidRPr="00EE06F3" w:rsidSect="003F06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44E" w:rsidRDefault="00A9244E" w:rsidP="00EE06F3">
      <w:pPr>
        <w:spacing w:after="0" w:line="240" w:lineRule="auto"/>
      </w:pPr>
      <w:r>
        <w:separator/>
      </w:r>
    </w:p>
  </w:endnote>
  <w:endnote w:type="continuationSeparator" w:id="0">
    <w:p w:rsidR="00A9244E" w:rsidRDefault="00A9244E" w:rsidP="00EE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44E" w:rsidRDefault="00A9244E" w:rsidP="00EE06F3">
      <w:pPr>
        <w:spacing w:after="0" w:line="240" w:lineRule="auto"/>
      </w:pPr>
      <w:r>
        <w:separator/>
      </w:r>
    </w:p>
  </w:footnote>
  <w:footnote w:type="continuationSeparator" w:id="0">
    <w:p w:rsidR="00A9244E" w:rsidRDefault="00A9244E" w:rsidP="00EE0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04D6"/>
    <w:multiLevelType w:val="multilevel"/>
    <w:tmpl w:val="856C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68"/>
    <w:rsid w:val="0007218E"/>
    <w:rsid w:val="001E1A74"/>
    <w:rsid w:val="00234168"/>
    <w:rsid w:val="002724C5"/>
    <w:rsid w:val="003B13CD"/>
    <w:rsid w:val="003F063C"/>
    <w:rsid w:val="004E6F1E"/>
    <w:rsid w:val="0072391C"/>
    <w:rsid w:val="00946B88"/>
    <w:rsid w:val="00A9244E"/>
    <w:rsid w:val="00A97FA3"/>
    <w:rsid w:val="00AF7736"/>
    <w:rsid w:val="00B4550F"/>
    <w:rsid w:val="00BE1951"/>
    <w:rsid w:val="00C72F36"/>
    <w:rsid w:val="00D271B4"/>
    <w:rsid w:val="00E23631"/>
    <w:rsid w:val="00EE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08256-80EA-4ED8-B8A8-F2678F3A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3F063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063C"/>
    <w:pPr>
      <w:widowControl w:val="0"/>
      <w:autoSpaceDE w:val="0"/>
      <w:autoSpaceDN w:val="0"/>
      <w:adjustRightInd w:val="0"/>
      <w:spacing w:after="0" w:line="300" w:lineRule="exact"/>
      <w:ind w:hanging="3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063C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3F063C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22">
    <w:name w:val="Font Style22"/>
    <w:basedOn w:val="a0"/>
    <w:rsid w:val="003F063C"/>
    <w:rPr>
      <w:rFonts w:ascii="Times New Roman" w:hAnsi="Times New Roman" w:cs="Times New Roman"/>
      <w:b/>
      <w:bCs/>
      <w:spacing w:val="-10"/>
      <w:sz w:val="24"/>
      <w:szCs w:val="24"/>
    </w:rPr>
  </w:style>
  <w:style w:type="character" w:styleId="a5">
    <w:name w:val="Hyperlink"/>
    <w:basedOn w:val="a0"/>
    <w:uiPriority w:val="99"/>
    <w:unhideWhenUsed/>
    <w:rsid w:val="003F063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E0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6F3"/>
  </w:style>
  <w:style w:type="paragraph" w:styleId="a8">
    <w:name w:val="footer"/>
    <w:basedOn w:val="a"/>
    <w:link w:val="a9"/>
    <w:uiPriority w:val="99"/>
    <w:unhideWhenUsed/>
    <w:rsid w:val="00EE0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kiro46.ru/docs/BELOBOKA.pdf" TargetMode="External"/><Relationship Id="rId13" Type="http://schemas.openxmlformats.org/officeDocument/2006/relationships/hyperlink" Target="https://www.fingram39.ru/upload/iblock/44e/44e1e34705398d818ca04628236bef1b%2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v/osnovy-ekonomicheskogo-obrazovaniya-starshihdoshkolnikov-v-interaktivnyh-razvivayuschih-igrah" TargetMode="External"/><Relationship Id="rId12" Type="http://schemas.openxmlformats.org/officeDocument/2006/relationships/hyperlink" Target="https://www.youtube.com/watch?v=MvoUp2hUS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osinka.ru/doc/aflatot_socialnoe_i_finansovoe_obrazovanie_detej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sosinka.ru/doc/aflatot_socialnoe_i_finansovoe_obrazovanie_detej.pdf" TargetMode="External"/><Relationship Id="rId10" Type="http://schemas.openxmlformats.org/officeDocument/2006/relationships/hyperlink" Target="https://www.fingram39.ru/materials/materialy-dlya-doshkolnik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ncult.ru/trenings/file_profolog/KursKids/Denegnie_skazki_Raskraska.pdf" TargetMode="External"/><Relationship Id="rId14" Type="http://schemas.openxmlformats.org/officeDocument/2006/relationships/hyperlink" Target="http://new.kiro46.ru/docs/BELOBO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2024-04-16T06:51:00Z</dcterms:created>
  <dcterms:modified xsi:type="dcterms:W3CDTF">2024-04-16T06:51:00Z</dcterms:modified>
</cp:coreProperties>
</file>